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  <w:lang w:val="uk-UA" w:eastAsia="uk-UA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9600" w:type="dxa"/>
        <w:tblLayout w:type="fixed"/>
        <w:tblLook w:val="00A0"/>
      </w:tblPr>
      <w:tblGrid>
        <w:gridCol w:w="1129"/>
        <w:gridCol w:w="1418"/>
        <w:gridCol w:w="742"/>
        <w:gridCol w:w="992"/>
        <w:gridCol w:w="1243"/>
        <w:gridCol w:w="284"/>
        <w:gridCol w:w="3402"/>
        <w:gridCol w:w="390"/>
      </w:tblGrid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418" w:type="dxa"/>
          </w:tcPr>
          <w:p w:rsidR="00024831" w:rsidRPr="006C68A8" w:rsidRDefault="0048271B" w:rsidP="004827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23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01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92" w:type="dxa"/>
          </w:tcPr>
          <w:p w:rsidR="00024831" w:rsidRPr="006C68A8" w:rsidRDefault="00FD27D2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7</w:t>
            </w:r>
            <w:r w:rsidR="0048271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2</w:t>
            </w:r>
          </w:p>
        </w:tc>
      </w:tr>
      <w:tr w:rsidR="00024831" w:rsidRPr="0044509E" w:rsidTr="007458BB">
        <w:trPr>
          <w:gridAfter w:val="4"/>
          <w:wAfter w:w="5319" w:type="dxa"/>
        </w:trPr>
        <w:tc>
          <w:tcPr>
            <w:tcW w:w="1129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24831" w:rsidRPr="0044509E" w:rsidTr="007458BB">
        <w:trPr>
          <w:gridBefore w:val="5"/>
          <w:wBefore w:w="5524" w:type="dxa"/>
        </w:trPr>
        <w:tc>
          <w:tcPr>
            <w:tcW w:w="284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</w:tcPr>
          <w:p w:rsidR="00024831" w:rsidRPr="00024831" w:rsidRDefault="00024831" w:rsidP="007458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48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Керівникам закладів загальної середньої освіти</w:t>
            </w:r>
          </w:p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90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┐</w:t>
            </w:r>
          </w:p>
        </w:tc>
      </w:tr>
    </w:tbl>
    <w:p w:rsidR="0048271B" w:rsidRPr="007E07DA" w:rsidRDefault="0048271B" w:rsidP="007E07DA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26 п.3, ст.24  Закону України «Про освіту», згідно з листом </w:t>
      </w:r>
      <w:r w:rsidRPr="0048271B">
        <w:rPr>
          <w:rFonts w:ascii="Times New Roman" w:hAnsi="Times New Roman"/>
          <w:sz w:val="28"/>
          <w:szCs w:val="28"/>
          <w:lang w:val="uk-UA"/>
        </w:rPr>
        <w:t>ДПРЗ-16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71B">
        <w:rPr>
          <w:rFonts w:ascii="Times New Roman" w:hAnsi="Times New Roman"/>
          <w:sz w:val="28"/>
          <w:szCs w:val="28"/>
          <w:lang w:val="uk-UA"/>
        </w:rPr>
        <w:t xml:space="preserve">ГУ ДСНС України у Донецькій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7DA" w:rsidRPr="007E07DA">
        <w:rPr>
          <w:rFonts w:ascii="Times New Roman" w:hAnsi="Times New Roman"/>
          <w:sz w:val="28"/>
          <w:szCs w:val="28"/>
          <w:lang w:val="uk-UA"/>
        </w:rPr>
        <w:t>23.01.2019р.  №</w:t>
      </w:r>
      <w:r w:rsidR="007E07DA">
        <w:rPr>
          <w:rFonts w:ascii="Times New Roman" w:hAnsi="Times New Roman"/>
          <w:sz w:val="28"/>
          <w:szCs w:val="28"/>
          <w:lang w:val="uk-UA"/>
        </w:rPr>
        <w:t> </w:t>
      </w:r>
      <w:r w:rsidR="007E07DA" w:rsidRPr="007E07DA">
        <w:rPr>
          <w:rFonts w:ascii="Times New Roman" w:hAnsi="Times New Roman"/>
          <w:sz w:val="28"/>
          <w:szCs w:val="28"/>
          <w:lang w:val="uk-UA"/>
        </w:rPr>
        <w:t>16/01/238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7E07DA" w:rsidRPr="007E07DA">
        <w:rPr>
          <w:rFonts w:ascii="Times New Roman" w:hAnsi="Times New Roman"/>
          <w:sz w:val="28"/>
          <w:szCs w:val="28"/>
          <w:lang w:val="uk-UA"/>
        </w:rPr>
        <w:t>Про вжиття невідкладних заходів</w:t>
      </w:r>
      <w:r w:rsidR="007E07D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07DA" w:rsidRPr="007E07DA">
        <w:rPr>
          <w:rFonts w:ascii="Times New Roman" w:hAnsi="Times New Roman"/>
          <w:sz w:val="28"/>
          <w:szCs w:val="28"/>
          <w:lang w:val="uk-UA"/>
        </w:rPr>
        <w:t>щодо запобігання виникнення НС пов’язаних із ускладненням погодних умов</w:t>
      </w:r>
      <w:r w:rsidR="007E07DA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7E07DA" w:rsidRPr="007E07DA">
        <w:rPr>
          <w:rFonts w:ascii="Times New Roman" w:hAnsi="Times New Roman"/>
          <w:sz w:val="28"/>
          <w:szCs w:val="28"/>
          <w:lang w:val="uk-UA"/>
        </w:rPr>
        <w:t>за інформацією Українського гідрометеорологічного центру 23 та 24 січня 2019 року на території Донецької області очікується ускладнення погодних умов: сніг з переходом в дощ, місцями ожеледь та налипання мокрого снігу. Пориви вітру 15-20 м/с. Ускладнення погодних умов відповідає I (жовтому) рівню небезпечності</w:t>
      </w:r>
      <w:r w:rsidRPr="007E07D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8271B" w:rsidRDefault="0048271B" w:rsidP="007E07DA">
      <w:pPr>
        <w:spacing w:after="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Керівникам закладів загальної середньої освіти в умовах погіршення погодних умов рекомендуємо вживати належних заходів щодо забезпечення освітнього процесу :</w:t>
      </w:r>
    </w:p>
    <w:p w:rsidR="0048271B" w:rsidRDefault="0048271B" w:rsidP="0048271B">
      <w:pPr>
        <w:pStyle w:val="a9"/>
        <w:numPr>
          <w:ilvl w:val="0"/>
          <w:numId w:val="14"/>
        </w:numPr>
        <w:tabs>
          <w:tab w:val="left" w:pos="1418"/>
        </w:tabs>
        <w:spacing w:line="276" w:lineRule="auto"/>
        <w:ind w:left="426" w:firstLine="567"/>
        <w:contextualSpacing/>
        <w:jc w:val="both"/>
        <w:rPr>
          <w:szCs w:val="28"/>
        </w:rPr>
      </w:pPr>
      <w:r>
        <w:rPr>
          <w:szCs w:val="28"/>
        </w:rPr>
        <w:t>через скорочення навчальних занять (за потребою );</w:t>
      </w:r>
    </w:p>
    <w:p w:rsidR="0048271B" w:rsidRDefault="0048271B" w:rsidP="0048271B">
      <w:pPr>
        <w:pStyle w:val="a9"/>
        <w:numPr>
          <w:ilvl w:val="0"/>
          <w:numId w:val="14"/>
        </w:numPr>
        <w:tabs>
          <w:tab w:val="left" w:pos="284"/>
          <w:tab w:val="left" w:pos="426"/>
          <w:tab w:val="left" w:pos="1418"/>
          <w:tab w:val="left" w:pos="1843"/>
        </w:tabs>
        <w:ind w:left="426" w:firstLine="567"/>
        <w:contextualSpacing/>
        <w:jc w:val="both"/>
        <w:rPr>
          <w:szCs w:val="28"/>
        </w:rPr>
      </w:pPr>
      <w:r>
        <w:rPr>
          <w:szCs w:val="28"/>
        </w:rPr>
        <w:t>з</w:t>
      </w:r>
      <w:r w:rsidRPr="0011566C">
        <w:rPr>
          <w:szCs w:val="28"/>
        </w:rPr>
        <w:t>абезпечити виконання навчальних програм шляхом застосування дистанційних</w:t>
      </w:r>
      <w:r>
        <w:rPr>
          <w:szCs w:val="28"/>
        </w:rPr>
        <w:t xml:space="preserve"> засобів</w:t>
      </w:r>
      <w:r w:rsidRPr="0011566C">
        <w:rPr>
          <w:szCs w:val="28"/>
        </w:rPr>
        <w:t xml:space="preserve"> навчання</w:t>
      </w:r>
      <w:r>
        <w:rPr>
          <w:szCs w:val="28"/>
        </w:rPr>
        <w:t xml:space="preserve"> (за потребою);</w:t>
      </w:r>
    </w:p>
    <w:p w:rsidR="0048271B" w:rsidRDefault="0048271B" w:rsidP="0048271B">
      <w:pPr>
        <w:pStyle w:val="a9"/>
        <w:numPr>
          <w:ilvl w:val="0"/>
          <w:numId w:val="14"/>
        </w:numPr>
        <w:tabs>
          <w:tab w:val="left" w:pos="426"/>
          <w:tab w:val="left" w:pos="1418"/>
          <w:tab w:val="left" w:pos="1843"/>
        </w:tabs>
        <w:ind w:left="426" w:firstLine="567"/>
        <w:contextualSpacing/>
        <w:jc w:val="both"/>
        <w:rPr>
          <w:szCs w:val="28"/>
        </w:rPr>
      </w:pPr>
      <w:r>
        <w:rPr>
          <w:szCs w:val="28"/>
        </w:rPr>
        <w:t>з</w:t>
      </w:r>
      <w:r w:rsidRPr="0011566C">
        <w:rPr>
          <w:szCs w:val="28"/>
        </w:rPr>
        <w:t>абезпечити проведення роз’яснювальної роботи з батьками щодо охорони та збереження здоров’я дітей</w:t>
      </w:r>
      <w:r>
        <w:rPr>
          <w:szCs w:val="28"/>
        </w:rPr>
        <w:t>;</w:t>
      </w:r>
    </w:p>
    <w:p w:rsidR="0048271B" w:rsidRDefault="0048271B" w:rsidP="0048271B">
      <w:pPr>
        <w:pStyle w:val="a9"/>
        <w:numPr>
          <w:ilvl w:val="0"/>
          <w:numId w:val="14"/>
        </w:numPr>
        <w:tabs>
          <w:tab w:val="left" w:pos="426"/>
          <w:tab w:val="left" w:pos="1418"/>
          <w:tab w:val="left" w:pos="1843"/>
        </w:tabs>
        <w:ind w:left="426" w:firstLine="567"/>
        <w:contextualSpacing/>
        <w:jc w:val="both"/>
        <w:rPr>
          <w:szCs w:val="28"/>
        </w:rPr>
      </w:pPr>
      <w:r>
        <w:rPr>
          <w:szCs w:val="28"/>
        </w:rPr>
        <w:t>вжити заходи щодо охорони праці в умовах погіршення погодних умов;</w:t>
      </w:r>
    </w:p>
    <w:p w:rsidR="0048271B" w:rsidRDefault="0048271B" w:rsidP="0048271B">
      <w:pPr>
        <w:pStyle w:val="a9"/>
        <w:numPr>
          <w:ilvl w:val="0"/>
          <w:numId w:val="14"/>
        </w:numPr>
        <w:tabs>
          <w:tab w:val="left" w:pos="426"/>
          <w:tab w:val="left" w:pos="1418"/>
          <w:tab w:val="left" w:pos="1843"/>
        </w:tabs>
        <w:ind w:left="426" w:firstLine="567"/>
        <w:contextualSpacing/>
        <w:jc w:val="both"/>
        <w:rPr>
          <w:szCs w:val="28"/>
        </w:rPr>
      </w:pPr>
      <w:r>
        <w:rPr>
          <w:szCs w:val="28"/>
        </w:rPr>
        <w:t>своєчасно інформувати про надзвичайні ситуації та вжиті заходи в телефонному режимі головного спеціаліста відділу освіти  Шакіну І.С.;</w:t>
      </w:r>
    </w:p>
    <w:p w:rsidR="0048271B" w:rsidRDefault="0048271B" w:rsidP="0048271B">
      <w:pPr>
        <w:pStyle w:val="a9"/>
        <w:numPr>
          <w:ilvl w:val="0"/>
          <w:numId w:val="14"/>
        </w:numPr>
        <w:tabs>
          <w:tab w:val="left" w:pos="426"/>
          <w:tab w:val="left" w:pos="1418"/>
          <w:tab w:val="left" w:pos="1843"/>
        </w:tabs>
        <w:ind w:left="426" w:firstLine="567"/>
        <w:contextualSpacing/>
        <w:jc w:val="both"/>
        <w:rPr>
          <w:szCs w:val="28"/>
        </w:rPr>
      </w:pPr>
      <w:r>
        <w:rPr>
          <w:szCs w:val="28"/>
        </w:rPr>
        <w:t xml:space="preserve">щоденно до </w:t>
      </w:r>
      <w:r w:rsidR="007E07DA">
        <w:rPr>
          <w:szCs w:val="28"/>
        </w:rPr>
        <w:t>8</w:t>
      </w:r>
      <w:r>
        <w:rPr>
          <w:szCs w:val="28"/>
        </w:rPr>
        <w:t>.</w:t>
      </w:r>
      <w:r w:rsidR="007E07DA">
        <w:rPr>
          <w:szCs w:val="28"/>
        </w:rPr>
        <w:t>45</w:t>
      </w:r>
      <w:r>
        <w:rPr>
          <w:szCs w:val="28"/>
        </w:rPr>
        <w:t xml:space="preserve"> надавати інформацію про відвідування учнями/вихованцями закладів освіти.</w:t>
      </w:r>
    </w:p>
    <w:p w:rsidR="00BC1535" w:rsidRPr="00BC1535" w:rsidRDefault="00BC1535" w:rsidP="0048271B">
      <w:pPr>
        <w:pStyle w:val="ab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6BCA" w:rsidRDefault="00776BCA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A399C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CC7986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3A399C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E07DA" w:rsidRDefault="007E07DA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B63BC" w:rsidRPr="00CC7986" w:rsidRDefault="00235C84" w:rsidP="00776B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Пасічна Тетяна Валеріївна</w:t>
      </w:r>
    </w:p>
    <w:p w:rsidR="00545C58" w:rsidRDefault="00235C84" w:rsidP="007E07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0666934074</w:t>
      </w:r>
    </w:p>
    <w:sectPr w:rsidR="00545C58" w:rsidSect="007E07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2">
    <w:nsid w:val="626C18BD"/>
    <w:multiLevelType w:val="hybridMultilevel"/>
    <w:tmpl w:val="643CCC22"/>
    <w:lvl w:ilvl="0" w:tplc="E856B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E50"/>
    <w:rsid w:val="00024831"/>
    <w:rsid w:val="00036AAA"/>
    <w:rsid w:val="00047E50"/>
    <w:rsid w:val="000525E0"/>
    <w:rsid w:val="0008135C"/>
    <w:rsid w:val="000A54A2"/>
    <w:rsid w:val="000B07FA"/>
    <w:rsid w:val="001551ED"/>
    <w:rsid w:val="001565F8"/>
    <w:rsid w:val="00160029"/>
    <w:rsid w:val="00166B9C"/>
    <w:rsid w:val="001872F2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11EE8"/>
    <w:rsid w:val="004311F8"/>
    <w:rsid w:val="00451071"/>
    <w:rsid w:val="00472DDB"/>
    <w:rsid w:val="0048271B"/>
    <w:rsid w:val="004C3EB8"/>
    <w:rsid w:val="004F3A02"/>
    <w:rsid w:val="00524603"/>
    <w:rsid w:val="00545C58"/>
    <w:rsid w:val="005B252B"/>
    <w:rsid w:val="006331F4"/>
    <w:rsid w:val="00644D67"/>
    <w:rsid w:val="0069481C"/>
    <w:rsid w:val="006C68A8"/>
    <w:rsid w:val="006D4DA8"/>
    <w:rsid w:val="006D6050"/>
    <w:rsid w:val="0071680E"/>
    <w:rsid w:val="00776BCA"/>
    <w:rsid w:val="007E07DA"/>
    <w:rsid w:val="007E740E"/>
    <w:rsid w:val="008076CD"/>
    <w:rsid w:val="008A6F76"/>
    <w:rsid w:val="008F34A2"/>
    <w:rsid w:val="0090755A"/>
    <w:rsid w:val="00956707"/>
    <w:rsid w:val="00A2182A"/>
    <w:rsid w:val="00A37F76"/>
    <w:rsid w:val="00A6217C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CF"/>
    <w:rsid w:val="00DA7B77"/>
    <w:rsid w:val="00DF40C6"/>
    <w:rsid w:val="00E416BF"/>
    <w:rsid w:val="00E43DC4"/>
    <w:rsid w:val="00E70FEF"/>
    <w:rsid w:val="00EB63BC"/>
    <w:rsid w:val="00F570DB"/>
    <w:rsid w:val="00F916FB"/>
    <w:rsid w:val="00F95738"/>
    <w:rsid w:val="00F97F2C"/>
    <w:rsid w:val="00FB3CDE"/>
    <w:rsid w:val="00FD2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E884-F8A7-49DC-8FE8-1A45171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1285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4</cp:revision>
  <cp:lastPrinted>2019-01-23T13:04:00Z</cp:lastPrinted>
  <dcterms:created xsi:type="dcterms:W3CDTF">2019-01-23T13:06:00Z</dcterms:created>
  <dcterms:modified xsi:type="dcterms:W3CDTF">2019-01-23T13:13:00Z</dcterms:modified>
</cp:coreProperties>
</file>